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810"/>
        <w:tblW w:w="0" w:type="auto"/>
        <w:tblLook w:val="04A0"/>
      </w:tblPr>
      <w:tblGrid>
        <w:gridCol w:w="2689"/>
        <w:gridCol w:w="1417"/>
        <w:gridCol w:w="5522"/>
      </w:tblGrid>
      <w:tr w:rsidR="00DB46E1" w:rsidRPr="00C5337E" w:rsidTr="00F075F9">
        <w:tc>
          <w:tcPr>
            <w:tcW w:w="9628" w:type="dxa"/>
            <w:gridSpan w:val="3"/>
            <w:shd w:val="clear" w:color="auto" w:fill="FFE599" w:themeFill="accent4" w:themeFillTint="66"/>
            <w:vAlign w:val="center"/>
          </w:tcPr>
          <w:p w:rsidR="00DB46E1" w:rsidRPr="00C5337E" w:rsidRDefault="00DB46E1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>Misure di contrasto inquinamento atmosferico</w:t>
            </w:r>
          </w:p>
        </w:tc>
      </w:tr>
      <w:tr w:rsidR="00DB46E1" w:rsidRPr="00C5337E" w:rsidTr="00F075F9">
        <w:tc>
          <w:tcPr>
            <w:tcW w:w="2689" w:type="dxa"/>
            <w:shd w:val="clear" w:color="auto" w:fill="FFD966" w:themeFill="accent4" w:themeFillTint="99"/>
            <w:vAlign w:val="center"/>
          </w:tcPr>
          <w:p w:rsidR="00DB46E1" w:rsidRPr="00C5337E" w:rsidRDefault="00C215F2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DB46E1" w:rsidRPr="00C5337E">
              <w:rPr>
                <w:rFonts w:ascii="Times New Roman" w:hAnsi="Times New Roman" w:cs="Times New Roman"/>
                <w:sz w:val="18"/>
                <w:szCs w:val="18"/>
              </w:rPr>
              <w:t>ipologia</w:t>
            </w:r>
          </w:p>
        </w:tc>
        <w:tc>
          <w:tcPr>
            <w:tcW w:w="1417" w:type="dxa"/>
            <w:shd w:val="clear" w:color="auto" w:fill="FFD966" w:themeFill="accent4" w:themeFillTint="99"/>
            <w:vAlign w:val="center"/>
          </w:tcPr>
          <w:p w:rsidR="00DB46E1" w:rsidRPr="00C5337E" w:rsidRDefault="00C215F2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DB46E1" w:rsidRPr="00C5337E">
              <w:rPr>
                <w:rFonts w:ascii="Times New Roman" w:hAnsi="Times New Roman" w:cs="Times New Roman"/>
                <w:sz w:val="18"/>
                <w:szCs w:val="18"/>
              </w:rPr>
              <w:t>eriodo</w:t>
            </w:r>
          </w:p>
        </w:tc>
        <w:tc>
          <w:tcPr>
            <w:tcW w:w="5522" w:type="dxa"/>
            <w:shd w:val="clear" w:color="auto" w:fill="FFD966" w:themeFill="accent4" w:themeFillTint="99"/>
            <w:vAlign w:val="center"/>
          </w:tcPr>
          <w:p w:rsidR="00DB46E1" w:rsidRPr="00C5337E" w:rsidRDefault="00C215F2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DB46E1" w:rsidRPr="00C5337E">
              <w:rPr>
                <w:rFonts w:ascii="Times New Roman" w:hAnsi="Times New Roman" w:cs="Times New Roman"/>
                <w:sz w:val="18"/>
                <w:szCs w:val="18"/>
              </w:rPr>
              <w:t>isura</w:t>
            </w:r>
          </w:p>
        </w:tc>
      </w:tr>
      <w:tr w:rsidR="00DB46E1" w:rsidRPr="00C5337E" w:rsidTr="00F075F9">
        <w:tc>
          <w:tcPr>
            <w:tcW w:w="2689" w:type="dxa"/>
            <w:shd w:val="clear" w:color="auto" w:fill="E2EFD9" w:themeFill="accent6" w:themeFillTint="33"/>
            <w:vAlign w:val="center"/>
          </w:tcPr>
          <w:p w:rsidR="00DB46E1" w:rsidRPr="00C5337E" w:rsidRDefault="00DB46E1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 xml:space="preserve">Riscaldamento </w:t>
            </w:r>
            <w:r w:rsidR="00C215F2" w:rsidRPr="00C5337E">
              <w:rPr>
                <w:rFonts w:ascii="Times New Roman" w:hAnsi="Times New Roman" w:cs="Times New Roman"/>
                <w:sz w:val="18"/>
                <w:szCs w:val="18"/>
              </w:rPr>
              <w:t>civile</w:t>
            </w:r>
          </w:p>
          <w:p w:rsidR="00C215F2" w:rsidRPr="00C5337E" w:rsidRDefault="00C215F2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>Art. 14 PRQA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DB46E1" w:rsidRPr="00C5337E" w:rsidRDefault="00C215F2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 xml:space="preserve">Dal </w:t>
            </w:r>
            <w:r w:rsidR="00DB46E1" w:rsidRPr="00C5337E">
              <w:rPr>
                <w:rFonts w:ascii="Times New Roman" w:hAnsi="Times New Roman" w:cs="Times New Roman"/>
                <w:sz w:val="18"/>
                <w:szCs w:val="18"/>
              </w:rPr>
              <w:t xml:space="preserve">15 ottobre </w:t>
            </w: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 xml:space="preserve">al </w:t>
            </w:r>
            <w:r w:rsidR="00DB46E1" w:rsidRPr="00C5337E">
              <w:rPr>
                <w:rFonts w:ascii="Times New Roman" w:hAnsi="Times New Roman" w:cs="Times New Roman"/>
                <w:sz w:val="18"/>
                <w:szCs w:val="18"/>
              </w:rPr>
              <w:t>15 marzo</w:t>
            </w:r>
          </w:p>
        </w:tc>
        <w:tc>
          <w:tcPr>
            <w:tcW w:w="5522" w:type="dxa"/>
            <w:shd w:val="clear" w:color="auto" w:fill="E2EFD9" w:themeFill="accent6" w:themeFillTint="33"/>
            <w:vAlign w:val="center"/>
          </w:tcPr>
          <w:p w:rsidR="00DB46E1" w:rsidRPr="00C5337E" w:rsidRDefault="00FB36F0" w:rsidP="00F075F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bCs/>
                <w:sz w:val="18"/>
                <w:szCs w:val="18"/>
              </w:rPr>
              <w:t>nelle unità immobiliari che, per la climatizzazione invernale, sono dotate di più impianti termici alimentati da combustibili di diversa tipologia, è disposto il divieto di utilizzo di apparecchi per il riscaldamento domestico alimentati a biomassa appartenenti alle seguenti categorie:</w:t>
            </w:r>
          </w:p>
          <w:p w:rsidR="00FB36F0" w:rsidRPr="00C5337E" w:rsidRDefault="00FB36F0" w:rsidP="00F075F9">
            <w:pPr>
              <w:pStyle w:val="Corpodeltesto"/>
              <w:numPr>
                <w:ilvl w:val="0"/>
                <w:numId w:val="1"/>
              </w:numPr>
              <w:spacing w:line="259" w:lineRule="auto"/>
              <w:ind w:right="45"/>
              <w:jc w:val="both"/>
              <w:rPr>
                <w:bCs/>
                <w:sz w:val="18"/>
                <w:szCs w:val="18"/>
              </w:rPr>
            </w:pPr>
            <w:r w:rsidRPr="00C5337E">
              <w:rPr>
                <w:bCs/>
                <w:sz w:val="18"/>
                <w:szCs w:val="18"/>
              </w:rPr>
              <w:t>caminetti aperti o che possono funzionare aperti;</w:t>
            </w:r>
          </w:p>
          <w:p w:rsidR="00FB36F0" w:rsidRPr="00C5337E" w:rsidRDefault="00FB36F0" w:rsidP="00F075F9">
            <w:pPr>
              <w:pStyle w:val="Paragrafoelenco"/>
              <w:numPr>
                <w:ilvl w:val="0"/>
                <w:numId w:val="1"/>
              </w:numPr>
              <w:tabs>
                <w:tab w:val="left" w:pos="1309"/>
                <w:tab w:val="left" w:pos="8505"/>
              </w:tabs>
              <w:spacing w:before="70" w:line="271" w:lineRule="auto"/>
              <w:ind w:right="45"/>
              <w:rPr>
                <w:bCs/>
                <w:sz w:val="18"/>
                <w:szCs w:val="18"/>
              </w:rPr>
            </w:pPr>
            <w:r w:rsidRPr="00C5337E">
              <w:rPr>
                <w:bCs/>
                <w:sz w:val="18"/>
                <w:szCs w:val="18"/>
              </w:rPr>
              <w:t>caminetti chiusi, stufe e qualunque altro tipo di apparecchio a biomassa di classe prestazionale inferiore a 4 stelle. La classe prestazionale dei generatori deve essere dimostrata unicamente con la certificazione ambientale di cui al decreto del Ministro dell'ambiente e della tutela del territorio e del mare 186/2017, rilasciata da un organismo notificato e resa disponibile dal produttore.</w:t>
            </w:r>
          </w:p>
          <w:p w:rsidR="00FB36F0" w:rsidRPr="00C5337E" w:rsidRDefault="00FB36F0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6E1" w:rsidRPr="00C5337E" w:rsidTr="00F075F9">
        <w:tc>
          <w:tcPr>
            <w:tcW w:w="2689" w:type="dxa"/>
            <w:shd w:val="clear" w:color="auto" w:fill="C5E0B3" w:themeFill="accent6" w:themeFillTint="66"/>
            <w:vAlign w:val="center"/>
          </w:tcPr>
          <w:p w:rsidR="00DB46E1" w:rsidRPr="00C5337E" w:rsidRDefault="00C215F2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 xml:space="preserve">Provvedimenti ulteriori </w:t>
            </w:r>
            <w:r w:rsidR="0002399F">
              <w:rPr>
                <w:rFonts w:ascii="Times New Roman" w:hAnsi="Times New Roman" w:cs="Times New Roman"/>
                <w:sz w:val="18"/>
                <w:szCs w:val="18"/>
              </w:rPr>
              <w:t xml:space="preserve">previsti per </w:t>
            </w: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>la Valle del Sacco</w:t>
            </w:r>
          </w:p>
          <w:p w:rsidR="00C215F2" w:rsidRPr="00C5337E" w:rsidRDefault="00C215F2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>Art. 27 commi 5 e 6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DB46E1" w:rsidRPr="00C5337E" w:rsidRDefault="00DB46E1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2" w:type="dxa"/>
            <w:shd w:val="clear" w:color="auto" w:fill="C5E0B3" w:themeFill="accent6" w:themeFillTint="66"/>
          </w:tcPr>
          <w:p w:rsidR="00C215F2" w:rsidRPr="00C5337E" w:rsidRDefault="00C215F2" w:rsidP="00F075F9">
            <w:pPr>
              <w:pStyle w:val="Paragrafoelenco"/>
              <w:numPr>
                <w:ilvl w:val="0"/>
                <w:numId w:val="2"/>
              </w:numPr>
              <w:tabs>
                <w:tab w:val="left" w:pos="1000"/>
              </w:tabs>
              <w:spacing w:before="85" w:line="259" w:lineRule="auto"/>
              <w:ind w:right="45"/>
              <w:rPr>
                <w:sz w:val="18"/>
                <w:szCs w:val="18"/>
              </w:rPr>
            </w:pPr>
            <w:r w:rsidRPr="00C5337E">
              <w:rPr>
                <w:sz w:val="18"/>
                <w:szCs w:val="18"/>
              </w:rPr>
              <w:t>Divieto di installazione e di utilizzo di impianti per la climatizzazione invernale e/o estiva di spazi di pertinenza dell'organismo edilizio (quali, cantine, vani scale, box, garage e depositi), degli spazi di circolazione e collegamento comuni a più unita immobiliari (quali, androni, scale, rampe), di vani e locali tecnici e divieto di utilizzo di quelli esistenti.</w:t>
            </w:r>
          </w:p>
          <w:p w:rsidR="00C215F2" w:rsidRPr="00C5337E" w:rsidRDefault="00C215F2" w:rsidP="00F075F9">
            <w:pPr>
              <w:pStyle w:val="Paragrafoelenco"/>
              <w:numPr>
                <w:ilvl w:val="0"/>
                <w:numId w:val="2"/>
              </w:numPr>
              <w:tabs>
                <w:tab w:val="left" w:pos="1002"/>
              </w:tabs>
              <w:spacing w:before="87" w:line="252" w:lineRule="auto"/>
              <w:ind w:right="45"/>
              <w:rPr>
                <w:sz w:val="18"/>
                <w:szCs w:val="18"/>
              </w:rPr>
            </w:pPr>
            <w:r w:rsidRPr="00C5337E">
              <w:rPr>
                <w:sz w:val="18"/>
                <w:szCs w:val="18"/>
              </w:rPr>
              <w:t>Obbligo di chiusura delle porte di accesso degli edifici con accesso al pubblico (quali esercizi commerciali, pubblici) per evitare dispersioni termiche sia nel periodo invernale che in quello estivo.</w:t>
            </w:r>
          </w:p>
          <w:p w:rsidR="00DB46E1" w:rsidRPr="00C5337E" w:rsidRDefault="00DB46E1" w:rsidP="00F075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6E1" w:rsidRPr="00C5337E" w:rsidTr="00F075F9">
        <w:tc>
          <w:tcPr>
            <w:tcW w:w="2689" w:type="dxa"/>
            <w:shd w:val="clear" w:color="auto" w:fill="A8D08D" w:themeFill="accent6" w:themeFillTint="99"/>
            <w:vAlign w:val="center"/>
          </w:tcPr>
          <w:p w:rsidR="00DB46E1" w:rsidRPr="00C5337E" w:rsidRDefault="00C215F2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>Limitazioni al traffico veicolare</w:t>
            </w:r>
          </w:p>
          <w:p w:rsidR="00C215F2" w:rsidRPr="00C5337E" w:rsidRDefault="00C215F2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>Art. 17 PRQA</w:t>
            </w:r>
          </w:p>
          <w:p w:rsidR="00C215F2" w:rsidRPr="00C5337E" w:rsidRDefault="00C215F2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:rsidR="00C215F2" w:rsidRPr="00C5337E" w:rsidRDefault="00C215F2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>Dal 1° novembre</w:t>
            </w:r>
          </w:p>
          <w:p w:rsidR="00DB46E1" w:rsidRPr="00C5337E" w:rsidRDefault="00C215F2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>al 31 marzo</w:t>
            </w:r>
          </w:p>
        </w:tc>
        <w:tc>
          <w:tcPr>
            <w:tcW w:w="5522" w:type="dxa"/>
            <w:shd w:val="clear" w:color="auto" w:fill="A8D08D" w:themeFill="accent6" w:themeFillTint="99"/>
          </w:tcPr>
          <w:p w:rsidR="00DB46E1" w:rsidRPr="00C5337E" w:rsidRDefault="00C215F2" w:rsidP="00F07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sz w:val="18"/>
                <w:szCs w:val="18"/>
              </w:rPr>
              <w:t>Provvedimenti da adottarsi nell’area urbana delimitata dalle deliberazioni di Giunta Comunale n. 453/1915 e n. 453/2016</w:t>
            </w:r>
          </w:p>
          <w:p w:rsidR="00BF4B06" w:rsidRPr="00C5337E" w:rsidRDefault="00BF4B06" w:rsidP="00F075F9">
            <w:pPr>
              <w:pStyle w:val="Corpodeltesto"/>
              <w:numPr>
                <w:ilvl w:val="0"/>
                <w:numId w:val="4"/>
              </w:numPr>
              <w:spacing w:line="247" w:lineRule="auto"/>
              <w:ind w:right="-1"/>
              <w:jc w:val="both"/>
              <w:rPr>
                <w:sz w:val="18"/>
                <w:szCs w:val="18"/>
              </w:rPr>
            </w:pPr>
            <w:r w:rsidRPr="00C5337E">
              <w:rPr>
                <w:sz w:val="18"/>
                <w:szCs w:val="18"/>
              </w:rPr>
              <w:t xml:space="preserve">limitazione della circolazione del trasporto privato dal 1° novembre al 31 marzo di ogni anno, da applicare, dal </w:t>
            </w:r>
            <w:proofErr w:type="spellStart"/>
            <w:r w:rsidRPr="00C5337E">
              <w:rPr>
                <w:sz w:val="18"/>
                <w:szCs w:val="18"/>
              </w:rPr>
              <w:t>lunedi</w:t>
            </w:r>
            <w:proofErr w:type="spellEnd"/>
            <w:r w:rsidRPr="00C5337E">
              <w:rPr>
                <w:sz w:val="18"/>
                <w:szCs w:val="18"/>
              </w:rPr>
              <w:t xml:space="preserve"> al </w:t>
            </w:r>
            <w:proofErr w:type="spellStart"/>
            <w:r w:rsidRPr="00C5337E">
              <w:rPr>
                <w:sz w:val="18"/>
                <w:szCs w:val="18"/>
              </w:rPr>
              <w:t>venerdi</w:t>
            </w:r>
            <w:proofErr w:type="spellEnd"/>
            <w:r w:rsidRPr="00C5337E">
              <w:rPr>
                <w:sz w:val="18"/>
                <w:szCs w:val="18"/>
              </w:rPr>
              <w:t>, dalle ore 8:30 alle ore 18:30, salve le eccezioni indispensabili, per le autovetture ed i veicoli commerciali di categoria NI, N2 e N3 ad alimentazione diesel, di categoria inferiore o uguale ad "Euro 4".</w:t>
            </w:r>
          </w:p>
          <w:p w:rsidR="00BF4B06" w:rsidRPr="00C5337E" w:rsidRDefault="00BF4B06" w:rsidP="00F075F9">
            <w:pPr>
              <w:pStyle w:val="Corpodeltesto"/>
              <w:numPr>
                <w:ilvl w:val="0"/>
                <w:numId w:val="4"/>
              </w:numPr>
              <w:spacing w:line="247" w:lineRule="auto"/>
              <w:ind w:right="-1"/>
              <w:jc w:val="both"/>
              <w:rPr>
                <w:color w:val="000000"/>
                <w:sz w:val="18"/>
                <w:szCs w:val="18"/>
              </w:rPr>
            </w:pPr>
            <w:r w:rsidRPr="00C5337E">
              <w:rPr>
                <w:color w:val="000000"/>
                <w:sz w:val="18"/>
                <w:szCs w:val="18"/>
              </w:rPr>
              <w:t>Le limitazioni alla circolazione di cui al presente articolo non riguardano i veicoli adibiti a servizi di polizia, servizi pubblici adibiti a compiti di sicurezza, servizi di protezione civile, servizi sanitari, adibiti al trasporto dei disabili, servizi di monitoraggio e controllo dell'ambiente e i veicoli adibiti al servizio di gestione dei rifiuti urbani e di igiene urbana.</w:t>
            </w:r>
          </w:p>
          <w:p w:rsidR="00BF4B06" w:rsidRPr="00C5337E" w:rsidRDefault="00BF4B06" w:rsidP="00F075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6E1" w:rsidRPr="00C5337E" w:rsidTr="00F075F9">
        <w:tc>
          <w:tcPr>
            <w:tcW w:w="2689" w:type="dxa"/>
            <w:shd w:val="clear" w:color="auto" w:fill="FFE599" w:themeFill="accent4" w:themeFillTint="66"/>
            <w:vAlign w:val="center"/>
          </w:tcPr>
          <w:p w:rsidR="00C215F2" w:rsidRPr="00C5337E" w:rsidRDefault="00C215F2" w:rsidP="00F075F9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w w:val="104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color w:val="000000"/>
                <w:w w:val="104"/>
                <w:sz w:val="18"/>
                <w:szCs w:val="18"/>
              </w:rPr>
              <w:t xml:space="preserve">Ulteriori misure per i veicoli adibiti al trasporto </w:t>
            </w:r>
            <w:r w:rsidRPr="00C5337E">
              <w:rPr>
                <w:rFonts w:ascii="Times New Roman" w:hAnsi="Times New Roman" w:cs="Times New Roman"/>
                <w:color w:val="000000"/>
                <w:spacing w:val="-2"/>
                <w:w w:val="104"/>
                <w:sz w:val="18"/>
                <w:szCs w:val="18"/>
              </w:rPr>
              <w:t>merci</w:t>
            </w:r>
          </w:p>
          <w:p w:rsidR="00DB46E1" w:rsidRPr="00C5337E" w:rsidRDefault="00C215F2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Times New Roman" w:hAnsi="Times New Roman" w:cs="Times New Roman"/>
                <w:color w:val="000000"/>
                <w:spacing w:val="-2"/>
                <w:w w:val="104"/>
                <w:sz w:val="18"/>
                <w:szCs w:val="18"/>
              </w:rPr>
              <w:t>Art. 28</w:t>
            </w:r>
            <w:r w:rsidR="0002399F">
              <w:rPr>
                <w:rFonts w:ascii="Times New Roman" w:hAnsi="Times New Roman" w:cs="Times New Roman"/>
                <w:color w:val="000000"/>
                <w:spacing w:val="-2"/>
                <w:w w:val="104"/>
                <w:sz w:val="18"/>
                <w:szCs w:val="18"/>
              </w:rPr>
              <w:t xml:space="preserve"> </w:t>
            </w:r>
            <w:r w:rsidRPr="00C5337E">
              <w:rPr>
                <w:rFonts w:ascii="Times New Roman" w:hAnsi="Times New Roman" w:cs="Times New Roman"/>
                <w:color w:val="000000"/>
                <w:spacing w:val="-2"/>
                <w:w w:val="104"/>
                <w:sz w:val="18"/>
                <w:szCs w:val="18"/>
              </w:rPr>
              <w:t>comma 2 PRQA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:rsidR="00DB46E1" w:rsidRPr="00C5337E" w:rsidRDefault="00C5337E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Giorni feriali da lunedì a venerdì</w:t>
            </w:r>
          </w:p>
        </w:tc>
        <w:tc>
          <w:tcPr>
            <w:tcW w:w="5522" w:type="dxa"/>
            <w:shd w:val="clear" w:color="auto" w:fill="FFE599" w:themeFill="accent4" w:themeFillTint="66"/>
          </w:tcPr>
          <w:p w:rsidR="00C215F2" w:rsidRPr="00C5337E" w:rsidRDefault="00C215F2" w:rsidP="00F075F9">
            <w:pPr>
              <w:pStyle w:val="Paragrafoelenco"/>
              <w:spacing w:before="13"/>
              <w:ind w:left="720" w:right="45" w:firstLine="0"/>
              <w:rPr>
                <w:sz w:val="18"/>
                <w:szCs w:val="18"/>
              </w:rPr>
            </w:pPr>
            <w:r w:rsidRPr="00C5337E">
              <w:rPr>
                <w:sz w:val="18"/>
                <w:szCs w:val="18"/>
              </w:rPr>
              <w:t xml:space="preserve">nei giorni feriali dal </w:t>
            </w:r>
            <w:proofErr w:type="spellStart"/>
            <w:r w:rsidRPr="00C5337E">
              <w:rPr>
                <w:sz w:val="18"/>
                <w:szCs w:val="18"/>
              </w:rPr>
              <w:t>lunedi</w:t>
            </w:r>
            <w:proofErr w:type="spellEnd"/>
            <w:r w:rsidRPr="00C5337E">
              <w:rPr>
                <w:sz w:val="18"/>
                <w:szCs w:val="18"/>
              </w:rPr>
              <w:t xml:space="preserve"> al </w:t>
            </w:r>
            <w:proofErr w:type="spellStart"/>
            <w:r w:rsidRPr="00C5337E">
              <w:rPr>
                <w:sz w:val="18"/>
                <w:szCs w:val="18"/>
              </w:rPr>
              <w:t>venerdi</w:t>
            </w:r>
            <w:proofErr w:type="spellEnd"/>
            <w:r w:rsidRPr="00C5337E">
              <w:rPr>
                <w:sz w:val="18"/>
                <w:szCs w:val="18"/>
              </w:rPr>
              <w:t xml:space="preserve"> è interdetta la circolazione nel cento urbano: </w:t>
            </w:r>
          </w:p>
          <w:p w:rsidR="00C215F2" w:rsidRPr="00C5337E" w:rsidRDefault="00C215F2" w:rsidP="00F075F9">
            <w:pPr>
              <w:pStyle w:val="Paragrafoelenco"/>
              <w:numPr>
                <w:ilvl w:val="0"/>
                <w:numId w:val="3"/>
              </w:numPr>
              <w:spacing w:before="13"/>
              <w:ind w:right="45"/>
              <w:rPr>
                <w:sz w:val="18"/>
                <w:szCs w:val="18"/>
              </w:rPr>
            </w:pPr>
            <w:r w:rsidRPr="00C5337E">
              <w:rPr>
                <w:sz w:val="18"/>
                <w:szCs w:val="18"/>
              </w:rPr>
              <w:t>ai veicoli con massa massima inferiore a 3,5 t dalle ore 10,00 alle ore 14,00 e dalle ore 16,00 alle ore 20,00;</w:t>
            </w:r>
          </w:p>
          <w:p w:rsidR="00C215F2" w:rsidRPr="00C5337E" w:rsidRDefault="00C215F2" w:rsidP="00F075F9">
            <w:pPr>
              <w:pStyle w:val="Paragrafoelenco"/>
              <w:numPr>
                <w:ilvl w:val="0"/>
                <w:numId w:val="3"/>
              </w:numPr>
              <w:tabs>
                <w:tab w:val="left" w:pos="1319"/>
              </w:tabs>
              <w:spacing w:before="48"/>
              <w:rPr>
                <w:sz w:val="18"/>
                <w:szCs w:val="18"/>
              </w:rPr>
            </w:pPr>
            <w:r w:rsidRPr="00C5337E">
              <w:rPr>
                <w:sz w:val="18"/>
                <w:szCs w:val="18"/>
              </w:rPr>
              <w:t>ai veicoli con massa massima superiore a 3,5 t dalle ore 7,00 alle ore 20,00.</w:t>
            </w:r>
          </w:p>
          <w:p w:rsidR="00C215F2" w:rsidRPr="00C5337E" w:rsidRDefault="00C215F2" w:rsidP="00F075F9">
            <w:pPr>
              <w:pStyle w:val="Paragrafoelenco"/>
              <w:numPr>
                <w:ilvl w:val="0"/>
                <w:numId w:val="3"/>
              </w:numPr>
              <w:tabs>
                <w:tab w:val="left" w:pos="986"/>
              </w:tabs>
              <w:spacing w:before="93" w:line="252" w:lineRule="auto"/>
              <w:ind w:right="45"/>
              <w:rPr>
                <w:sz w:val="18"/>
                <w:szCs w:val="18"/>
              </w:rPr>
            </w:pPr>
            <w:r w:rsidRPr="00C5337E">
              <w:rPr>
                <w:sz w:val="18"/>
                <w:szCs w:val="18"/>
              </w:rPr>
              <w:t xml:space="preserve">E’ interdetta la circolazione nel centro urbano a tutti i veicoli merci, con l'eccezione, nei giorni feriali dal </w:t>
            </w:r>
            <w:proofErr w:type="spellStart"/>
            <w:r w:rsidRPr="00C5337E">
              <w:rPr>
                <w:sz w:val="18"/>
                <w:szCs w:val="18"/>
              </w:rPr>
              <w:t>lunedi</w:t>
            </w:r>
            <w:proofErr w:type="spellEnd"/>
            <w:r w:rsidRPr="00C5337E">
              <w:rPr>
                <w:sz w:val="18"/>
                <w:szCs w:val="18"/>
              </w:rPr>
              <w:t xml:space="preserve"> al </w:t>
            </w:r>
            <w:proofErr w:type="spellStart"/>
            <w:r w:rsidRPr="00C5337E">
              <w:rPr>
                <w:sz w:val="18"/>
                <w:szCs w:val="18"/>
              </w:rPr>
              <w:t>venerdi</w:t>
            </w:r>
            <w:proofErr w:type="spellEnd"/>
            <w:r w:rsidRPr="00C5337E">
              <w:rPr>
                <w:sz w:val="18"/>
                <w:szCs w:val="18"/>
              </w:rPr>
              <w:t xml:space="preserve">, dalle ore 14,00 alle ore 16,00 e dalle ore 20,00 alle ore </w:t>
            </w:r>
            <w:r w:rsidR="0002399F">
              <w:rPr>
                <w:sz w:val="18"/>
                <w:szCs w:val="18"/>
              </w:rPr>
              <w:t>10</w:t>
            </w:r>
            <w:r w:rsidRPr="00C5337E">
              <w:rPr>
                <w:sz w:val="18"/>
                <w:szCs w:val="18"/>
              </w:rPr>
              <w:t>,00 del giorno successivo, dei veicoli con massa massima inferiore a 3,5 t a basso impatto ambientale (elettrici, ibridi e metano/GPL).</w:t>
            </w:r>
          </w:p>
          <w:p w:rsidR="00DB46E1" w:rsidRPr="00C5337E" w:rsidRDefault="00DB46E1" w:rsidP="00F075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37E" w:rsidRPr="00C5337E" w:rsidTr="00F075F9">
        <w:tc>
          <w:tcPr>
            <w:tcW w:w="2689" w:type="dxa"/>
            <w:vMerge w:val="restart"/>
            <w:shd w:val="clear" w:color="auto" w:fill="FFE599" w:themeFill="accent4" w:themeFillTint="66"/>
            <w:vAlign w:val="center"/>
          </w:tcPr>
          <w:p w:rsidR="00C5337E" w:rsidRDefault="00C5337E" w:rsidP="00F075F9">
            <w:pPr>
              <w:pStyle w:val="Corpodeltesto"/>
              <w:spacing w:before="55" w:line="247" w:lineRule="auto"/>
              <w:ind w:right="-1"/>
              <w:jc w:val="center"/>
              <w:rPr>
                <w:rFonts w:ascii="ArialMT" w:hAnsi="ArialMT" w:cs="ArialMT"/>
                <w:bCs/>
                <w:sz w:val="18"/>
                <w:szCs w:val="18"/>
              </w:rPr>
            </w:pPr>
            <w:r w:rsidRPr="00C5337E">
              <w:rPr>
                <w:rFonts w:ascii="ArialMT" w:hAnsi="ArialMT" w:cs="ArialMT"/>
                <w:bCs/>
                <w:sz w:val="18"/>
                <w:szCs w:val="18"/>
              </w:rPr>
              <w:t>Provvedimenti per la riduzione delle emissioni diffuse”</w:t>
            </w:r>
          </w:p>
          <w:p w:rsidR="00C5337E" w:rsidRPr="00C5337E" w:rsidRDefault="00C5337E" w:rsidP="00F075F9">
            <w:pPr>
              <w:pStyle w:val="Corpodeltesto"/>
              <w:spacing w:before="55" w:line="247" w:lineRule="auto"/>
              <w:ind w:right="-1"/>
              <w:jc w:val="center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bCs/>
                <w:sz w:val="18"/>
                <w:szCs w:val="18"/>
              </w:rPr>
              <w:t xml:space="preserve">Art. 18 </w:t>
            </w:r>
            <w:r w:rsidRPr="00C5337E">
              <w:rPr>
                <w:rFonts w:ascii="ArialMT" w:hAnsi="ArialMT" w:cs="ArialMT"/>
                <w:sz w:val="18"/>
                <w:szCs w:val="18"/>
              </w:rPr>
              <w:t>PRQA</w:t>
            </w:r>
          </w:p>
          <w:p w:rsidR="00C5337E" w:rsidRPr="00C5337E" w:rsidRDefault="00C5337E" w:rsidP="00F075F9">
            <w:pPr>
              <w:jc w:val="center"/>
              <w:rPr>
                <w:rFonts w:ascii="Times New Roman" w:hAnsi="Times New Roman" w:cs="Times New Roman"/>
                <w:color w:val="000000"/>
                <w:w w:val="104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:rsidR="00C5337E" w:rsidRPr="00C5337E" w:rsidRDefault="00C5337E" w:rsidP="00F07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7E">
              <w:rPr>
                <w:rFonts w:ascii="ArialMT" w:hAnsi="ArialMT" w:cs="ArialMT"/>
                <w:sz w:val="18"/>
                <w:szCs w:val="18"/>
              </w:rPr>
              <w:t>dal 15 ottobre al 15 marzo</w:t>
            </w:r>
          </w:p>
        </w:tc>
        <w:tc>
          <w:tcPr>
            <w:tcW w:w="5522" w:type="dxa"/>
            <w:shd w:val="clear" w:color="auto" w:fill="FFE599" w:themeFill="accent4" w:themeFillTint="66"/>
          </w:tcPr>
          <w:p w:rsidR="00C5337E" w:rsidRPr="00C5337E" w:rsidRDefault="00C5337E" w:rsidP="00F075F9">
            <w:pPr>
              <w:pStyle w:val="Paragrafoelenco"/>
              <w:spacing w:before="13"/>
              <w:ind w:left="720" w:right="45" w:firstLine="0"/>
              <w:rPr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N</w:t>
            </w:r>
            <w:r w:rsidRPr="00C5337E">
              <w:rPr>
                <w:rFonts w:ascii="ArialMT" w:hAnsi="ArialMT" w:cs="ArialMT"/>
                <w:sz w:val="18"/>
                <w:szCs w:val="18"/>
              </w:rPr>
              <w:t>ei comuni in classe l o 2 è disposto il divieto di combustione all'aperto, in particolare in ambito agricolo</w:t>
            </w:r>
          </w:p>
        </w:tc>
      </w:tr>
      <w:tr w:rsidR="00C5337E" w:rsidRPr="00C5337E" w:rsidTr="00F075F9">
        <w:tc>
          <w:tcPr>
            <w:tcW w:w="2689" w:type="dxa"/>
            <w:vMerge/>
            <w:shd w:val="clear" w:color="auto" w:fill="FFE599" w:themeFill="accent4" w:themeFillTint="66"/>
            <w:vAlign w:val="center"/>
          </w:tcPr>
          <w:p w:rsidR="00C5337E" w:rsidRPr="00C5337E" w:rsidRDefault="00C5337E" w:rsidP="00F075F9">
            <w:pPr>
              <w:pStyle w:val="Corpodeltesto"/>
              <w:spacing w:before="55" w:line="247" w:lineRule="auto"/>
              <w:ind w:right="-1"/>
              <w:jc w:val="both"/>
              <w:rPr>
                <w:rFonts w:ascii="ArialMT" w:hAnsi="ArialMT" w:cs="ArialMT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:rsidR="00C5337E" w:rsidRPr="00C5337E" w:rsidRDefault="00C5337E" w:rsidP="00F075F9">
            <w:pPr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5522" w:type="dxa"/>
            <w:shd w:val="clear" w:color="auto" w:fill="FFE599" w:themeFill="accent4" w:themeFillTint="66"/>
          </w:tcPr>
          <w:p w:rsidR="00C5337E" w:rsidRPr="00C5337E" w:rsidRDefault="00C5337E" w:rsidP="00F075F9">
            <w:pPr>
              <w:pStyle w:val="Paragrafoelenco"/>
              <w:spacing w:before="13"/>
              <w:ind w:left="720" w:right="45" w:firstLine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A</w:t>
            </w:r>
            <w:r w:rsidRPr="00C5337E">
              <w:rPr>
                <w:rFonts w:ascii="ArialMT" w:hAnsi="ArialMT" w:cs="ArialMT"/>
                <w:sz w:val="18"/>
                <w:szCs w:val="18"/>
              </w:rPr>
              <w:t>rticolo 182, comma 6 bis, del D.lgs. 152/2006 e successive modifiche</w:t>
            </w:r>
          </w:p>
        </w:tc>
      </w:tr>
    </w:tbl>
    <w:p w:rsidR="00B23507" w:rsidRPr="00F075F9" w:rsidRDefault="00F075F9" w:rsidP="00F075F9">
      <w:pPr>
        <w:jc w:val="center"/>
        <w:rPr>
          <w:rFonts w:ascii="Times New Roman" w:hAnsi="Times New Roman" w:cs="Times New Roman"/>
        </w:rPr>
      </w:pPr>
      <w:r w:rsidRPr="00F075F9">
        <w:rPr>
          <w:rFonts w:ascii="Times New Roman" w:hAnsi="Times New Roman" w:cs="Times New Roman"/>
        </w:rPr>
        <w:t>Tabella 1</w:t>
      </w:r>
    </w:p>
    <w:sectPr w:rsidR="00B23507" w:rsidRPr="00F075F9" w:rsidSect="00BD6F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C7C"/>
    <w:multiLevelType w:val="multilevel"/>
    <w:tmpl w:val="D95ADE10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45261208"/>
    <w:multiLevelType w:val="multilevel"/>
    <w:tmpl w:val="F6A48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BF70875"/>
    <w:multiLevelType w:val="multilevel"/>
    <w:tmpl w:val="3C4A54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169160E"/>
    <w:multiLevelType w:val="multilevel"/>
    <w:tmpl w:val="90CC48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3507"/>
    <w:rsid w:val="0002399F"/>
    <w:rsid w:val="002A1FE6"/>
    <w:rsid w:val="00B23507"/>
    <w:rsid w:val="00BD6F91"/>
    <w:rsid w:val="00BF4B06"/>
    <w:rsid w:val="00C215F2"/>
    <w:rsid w:val="00C5337E"/>
    <w:rsid w:val="00DB46E1"/>
    <w:rsid w:val="00DC44F8"/>
    <w:rsid w:val="00F075F9"/>
    <w:rsid w:val="00FB3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4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FB36F0"/>
    <w:rPr>
      <w:rFonts w:ascii="Times New Roman" w:eastAsia="Times New Roman" w:hAnsi="Times New Roman" w:cs="Times New Roman"/>
      <w:sz w:val="17"/>
      <w:szCs w:val="17"/>
    </w:rPr>
  </w:style>
  <w:style w:type="paragraph" w:styleId="Corpodeltesto">
    <w:name w:val="Body Text"/>
    <w:basedOn w:val="Normale"/>
    <w:link w:val="CorpodeltestoCarattere"/>
    <w:uiPriority w:val="1"/>
    <w:qFormat/>
    <w:rsid w:val="00FB36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CorpotestoCarattere1">
    <w:name w:val="Corpo testo Carattere1"/>
    <w:basedOn w:val="Carpredefinitoparagrafo"/>
    <w:uiPriority w:val="99"/>
    <w:semiHidden/>
    <w:rsid w:val="00FB36F0"/>
  </w:style>
  <w:style w:type="paragraph" w:styleId="Paragrafoelenco">
    <w:name w:val="List Paragraph"/>
    <w:basedOn w:val="Normale"/>
    <w:uiPriority w:val="1"/>
    <w:qFormat/>
    <w:rsid w:val="00FB36F0"/>
    <w:pPr>
      <w:widowControl w:val="0"/>
      <w:suppressAutoHyphens/>
      <w:spacing w:before="43" w:after="0" w:line="240" w:lineRule="auto"/>
      <w:ind w:left="1309" w:hanging="261"/>
      <w:jc w:val="both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C5337E"/>
  </w:style>
  <w:style w:type="paragraph" w:customStyle="1" w:styleId="Intestazione1">
    <w:name w:val="Intestazione1"/>
    <w:basedOn w:val="Normale"/>
    <w:link w:val="IntestazioneCarattere"/>
    <w:uiPriority w:val="99"/>
    <w:rsid w:val="00C5337E"/>
    <w:pPr>
      <w:tabs>
        <w:tab w:val="center" w:pos="4819"/>
        <w:tab w:val="right" w:pos="9638"/>
      </w:tabs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mauro</dc:creator>
  <cp:keywords/>
  <dc:description/>
  <cp:lastModifiedBy>simona.scaccia</cp:lastModifiedBy>
  <cp:revision>10</cp:revision>
  <dcterms:created xsi:type="dcterms:W3CDTF">2023-01-12T09:00:00Z</dcterms:created>
  <dcterms:modified xsi:type="dcterms:W3CDTF">2023-01-12T16:33:00Z</dcterms:modified>
</cp:coreProperties>
</file>